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rsidTr="007D2BDA">
        <w:trPr>
          <w:gridAfter w:val="1"/>
          <w:wAfter w:w="36" w:type="dxa"/>
        </w:trPr>
        <w:tc>
          <w:tcPr>
            <w:tcW w:w="8928" w:type="dxa"/>
            <w:gridSpan w:val="2"/>
            <w:tcBorders>
              <w:bottom w:val="single" w:sz="18" w:space="0" w:color="auto"/>
            </w:tcBorders>
          </w:tcPr>
          <w:p w:rsidR="007D2BDA" w:rsidRDefault="007D2BDA" w:rsidP="00244120">
            <w:pPr>
              <w:pStyle w:val="Infotext"/>
              <w:rPr>
                <w:rFonts w:ascii="Arial Black" w:hAnsi="Arial Black"/>
                <w:color w:val="999999"/>
                <w:sz w:val="36"/>
                <w:szCs w:val="36"/>
              </w:rPr>
            </w:pPr>
          </w:p>
          <w:p w:rsidR="007D2BDA" w:rsidRDefault="00855174"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7D2BDA">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2C1794" w:rsidRDefault="003D7CA2" w:rsidP="003D7CA2">
            <w:pPr>
              <w:pStyle w:val="Infotext"/>
              <w:rPr>
                <w:rFonts w:ascii="Arial Black" w:hAnsi="Arial Black" w:cs="Arial"/>
                <w:color w:val="0000FF"/>
                <w:sz w:val="36"/>
                <w:szCs w:val="36"/>
              </w:rPr>
            </w:pPr>
            <w:r>
              <w:rPr>
                <w:rFonts w:ascii="Arial Black" w:hAnsi="Arial Black" w:cs="Arial"/>
                <w:sz w:val="36"/>
                <w:szCs w:val="36"/>
              </w:rPr>
              <w:t xml:space="preserve">GOVERNANCE, AUDIT, RISK MANAGEMENT AND STANDARDS COMMITTEE </w:t>
            </w:r>
          </w:p>
        </w:tc>
      </w:tr>
      <w:tr w:rsidR="002A2389" w:rsidTr="007D2BDA">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3D7CA2">
            <w:pPr>
              <w:pStyle w:val="Infotext"/>
              <w:rPr>
                <w:rFonts w:cs="Arial"/>
              </w:rPr>
            </w:pPr>
            <w:r>
              <w:rPr>
                <w:rFonts w:cs="Arial"/>
              </w:rPr>
              <w:t>21 January 2020</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3D7CA2" w:rsidRDefault="003D7CA2" w:rsidP="003D7CA2">
            <w:pPr>
              <w:pStyle w:val="Infotext"/>
              <w:rPr>
                <w:rFonts w:cs="Arial"/>
              </w:rPr>
            </w:pPr>
            <w:r w:rsidRPr="00715E42">
              <w:rPr>
                <w:rFonts w:cs="Arial"/>
                <w:b/>
              </w:rPr>
              <w:t>INFORMATION REPORT</w:t>
            </w:r>
            <w:r>
              <w:rPr>
                <w:rFonts w:cs="Arial"/>
              </w:rPr>
              <w:t xml:space="preserve">  -</w:t>
            </w:r>
          </w:p>
          <w:p w:rsidR="003D7CA2" w:rsidRDefault="003D7CA2" w:rsidP="003D7CA2">
            <w:pPr>
              <w:pStyle w:val="Infotext"/>
              <w:rPr>
                <w:rFonts w:cs="Arial"/>
              </w:rPr>
            </w:pPr>
            <w:r>
              <w:rPr>
                <w:rFonts w:cs="Arial"/>
              </w:rPr>
              <w:t>External Audit Report on Grants and Returns Certifications 2018/19</w:t>
            </w:r>
          </w:p>
          <w:p w:rsidR="002A2389" w:rsidRDefault="002A2389">
            <w:pPr>
              <w:pStyle w:val="Infotext"/>
              <w:rPr>
                <w:rFonts w:cs="Arial"/>
              </w:rPr>
            </w:pP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3D7CA2">
            <w:pPr>
              <w:pStyle w:val="Infotext"/>
              <w:rPr>
                <w:rFonts w:cs="Arial"/>
              </w:rPr>
            </w:pPr>
            <w:r>
              <w:rPr>
                <w:rFonts w:cs="Arial"/>
              </w:rPr>
              <w:t xml:space="preserve">Dawn Calvert, Director of Finance </w:t>
            </w:r>
          </w:p>
          <w:p w:rsidR="007D56C8" w:rsidRDefault="007D56C8">
            <w:pPr>
              <w:pStyle w:val="Infotext"/>
              <w:rPr>
                <w:rFonts w:cs="Arial"/>
              </w:rPr>
            </w:pP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Exempt:</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rPr>
                <w:rFonts w:cs="Arial"/>
              </w:rPr>
            </w:pPr>
            <w:r>
              <w:rPr>
                <w:rFonts w:cs="Arial"/>
              </w:rPr>
              <w:t>No</w:t>
            </w:r>
          </w:p>
          <w:p w:rsidR="00213BE7" w:rsidRDefault="00213BE7" w:rsidP="003D7CA2">
            <w:pPr>
              <w:pStyle w:val="Infotext"/>
              <w:rPr>
                <w:rFonts w:cs="Arial"/>
              </w:rPr>
            </w:pPr>
          </w:p>
        </w:tc>
      </w:tr>
      <w:tr w:rsidR="00B900E2" w:rsidTr="007D2BDA">
        <w:tc>
          <w:tcPr>
            <w:tcW w:w="3456" w:type="dxa"/>
          </w:tcPr>
          <w:p w:rsidR="00B900E2" w:rsidRDefault="000B0E6F">
            <w:pPr>
              <w:pStyle w:val="Infotext"/>
              <w:rPr>
                <w:rFonts w:ascii="Arial Black" w:hAnsi="Arial Black" w:cs="Arial"/>
              </w:rPr>
            </w:pPr>
            <w:r>
              <w:rPr>
                <w:rFonts w:ascii="Arial Black" w:hAnsi="Arial Black" w:cs="Arial"/>
              </w:rPr>
              <w:t>Wards affected:</w:t>
            </w:r>
          </w:p>
          <w:p w:rsidR="000B0E6F" w:rsidRPr="00F92398" w:rsidRDefault="000B0E6F">
            <w:pPr>
              <w:pStyle w:val="Infotext"/>
              <w:rPr>
                <w:rFonts w:ascii="Arial Black" w:hAnsi="Arial Black" w:cs="Arial"/>
              </w:rPr>
            </w:pPr>
          </w:p>
        </w:tc>
        <w:tc>
          <w:tcPr>
            <w:tcW w:w="5508" w:type="dxa"/>
            <w:gridSpan w:val="2"/>
          </w:tcPr>
          <w:p w:rsidR="00B900E2" w:rsidRDefault="003D7CA2" w:rsidP="003D7CA2">
            <w:pPr>
              <w:pStyle w:val="Infotext"/>
            </w:pPr>
            <w:r>
              <w:rPr>
                <w:rFonts w:cs="Arial"/>
                <w:szCs w:val="24"/>
              </w:rPr>
              <w:t>All</w:t>
            </w:r>
          </w:p>
        </w:tc>
      </w:tr>
      <w:tr w:rsidR="002A2389" w:rsidTr="007D2BDA">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3D7CA2" w:rsidP="003D7CA2">
            <w:pPr>
              <w:pStyle w:val="Infotext"/>
            </w:pPr>
            <w:r>
              <w:t>Appendix – External Audit letter on Grants and Returns 2018/19</w:t>
            </w:r>
          </w:p>
        </w:tc>
      </w:tr>
    </w:tbl>
    <w:p w:rsidR="002A2389" w:rsidRDefault="002A2389">
      <w:pPr>
        <w:rPr>
          <w:rFonts w:cs="Arial"/>
        </w:rPr>
      </w:pPr>
    </w:p>
    <w:p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tc>
          <w:tcPr>
            <w:tcW w:w="8525"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525" w:type="dxa"/>
          </w:tcPr>
          <w:p w:rsidR="002A2389" w:rsidRDefault="002A2389"/>
          <w:p w:rsidR="003D7CA2" w:rsidRPr="004A206C" w:rsidRDefault="003D7CA2" w:rsidP="003D7CA2">
            <w:r>
              <w:t>This report provides the Committee with the opportunity to note the External Auditor’s letter on the grants and returns certifications of 2018/19.</w:t>
            </w:r>
          </w:p>
          <w:p w:rsidR="002A2389" w:rsidRDefault="002A2389">
            <w:pPr>
              <w:rPr>
                <w:color w:val="0000FF"/>
              </w:rPr>
            </w:pPr>
          </w:p>
          <w:p w:rsidR="002A2389" w:rsidRDefault="002A2389">
            <w:pPr>
              <w:pStyle w:val="Heading2"/>
            </w:pPr>
          </w:p>
          <w:p w:rsidR="002A2389" w:rsidRDefault="002A2389">
            <w:pPr>
              <w:pStyle w:val="Heading2"/>
            </w:pPr>
            <w:r>
              <w:t xml:space="preserve">Recommendations: </w:t>
            </w:r>
          </w:p>
          <w:p w:rsidR="00CB3430" w:rsidRPr="003247C3" w:rsidRDefault="00CB3430" w:rsidP="00CB3430">
            <w:pPr>
              <w:pStyle w:val="BodyText3"/>
              <w:rPr>
                <w:bCs/>
                <w:sz w:val="24"/>
                <w:szCs w:val="24"/>
              </w:rPr>
            </w:pPr>
            <w:r>
              <w:rPr>
                <w:bCs/>
                <w:sz w:val="24"/>
                <w:szCs w:val="24"/>
              </w:rPr>
              <w:t xml:space="preserve">The Committee is asked to note the External Audit Report on Grants and Returns Certifications 2018/19. </w:t>
            </w:r>
          </w:p>
          <w:p w:rsidR="002A2389" w:rsidRDefault="002A2389">
            <w:pPr>
              <w:jc w:val="both"/>
              <w:rPr>
                <w:rFonts w:cs="Arial"/>
              </w:rPr>
            </w:pPr>
          </w:p>
        </w:tc>
      </w:tr>
    </w:tbl>
    <w:p w:rsidR="002A2389" w:rsidRDefault="002A2389">
      <w:pPr>
        <w:pStyle w:val="Heading1"/>
        <w:jc w:val="center"/>
        <w:rPr>
          <w:color w:val="0000FF"/>
          <w:sz w:val="28"/>
        </w:rPr>
      </w:pPr>
    </w:p>
    <w:p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CB3430" w:rsidRPr="00814A26" w:rsidRDefault="00CB3430" w:rsidP="00CB3430">
      <w:pPr>
        <w:spacing w:before="240" w:after="120"/>
        <w:rPr>
          <w:rStyle w:val="Heading1Char"/>
          <w:b/>
        </w:rPr>
      </w:pPr>
      <w:r w:rsidRPr="00814A26">
        <w:rPr>
          <w:rStyle w:val="Heading1Char"/>
          <w:b/>
        </w:rPr>
        <w:t>Background</w:t>
      </w:r>
    </w:p>
    <w:p w:rsidR="00CB3430" w:rsidRDefault="00CB3430" w:rsidP="00CB3430">
      <w:pPr>
        <w:autoSpaceDE w:val="0"/>
        <w:autoSpaceDN w:val="0"/>
        <w:adjustRightInd w:val="0"/>
        <w:rPr>
          <w:rFonts w:ascii="TT2D2Eo00" w:hAnsi="TT2D2Eo00" w:cs="TT2D2Eo00"/>
          <w:szCs w:val="24"/>
          <w:lang w:eastAsia="en-GB"/>
        </w:rPr>
      </w:pPr>
      <w:r>
        <w:rPr>
          <w:rFonts w:ascii="TT2D2Eo00" w:hAnsi="TT2D2Eo00" w:cs="TT2D2Eo00"/>
          <w:szCs w:val="24"/>
          <w:lang w:eastAsia="en-GB"/>
        </w:rPr>
        <w:t>External Audit Report on Grants and Returns Certifications 2018/19</w:t>
      </w:r>
    </w:p>
    <w:p w:rsidR="00CB3430" w:rsidRDefault="00CB3430" w:rsidP="00CB3430">
      <w:pPr>
        <w:autoSpaceDE w:val="0"/>
        <w:autoSpaceDN w:val="0"/>
        <w:adjustRightInd w:val="0"/>
        <w:rPr>
          <w:rFonts w:ascii="TT2D2Eo00" w:hAnsi="TT2D2Eo00" w:cs="TT2D2Eo00"/>
          <w:szCs w:val="24"/>
          <w:lang w:eastAsia="en-GB"/>
        </w:rPr>
      </w:pPr>
    </w:p>
    <w:p w:rsidR="00CB3430" w:rsidRDefault="00CB3430" w:rsidP="008E5DB9">
      <w:pPr>
        <w:numPr>
          <w:ilvl w:val="0"/>
          <w:numId w:val="15"/>
        </w:numPr>
        <w:autoSpaceDE w:val="0"/>
        <w:autoSpaceDN w:val="0"/>
        <w:adjustRightInd w:val="0"/>
        <w:jc w:val="both"/>
        <w:rPr>
          <w:rFonts w:ascii="TT2D27o00" w:hAnsi="TT2D27o00" w:cs="TT2D27o00"/>
          <w:szCs w:val="24"/>
          <w:lang w:eastAsia="en-GB"/>
        </w:rPr>
      </w:pPr>
      <w:r>
        <w:rPr>
          <w:rFonts w:ascii="TT2D27o00" w:hAnsi="TT2D27o00" w:cs="TT2D27o00"/>
          <w:szCs w:val="24"/>
          <w:lang w:eastAsia="en-GB"/>
        </w:rPr>
        <w:t>Under the Public Sector Audit Appointments (PSAA) (formerly the Audit Commission), the Authority’s external auditors had just one grant claim to audit. This was the Housing Benefits subsidy claim (</w:t>
      </w:r>
      <w:r w:rsidRPr="00A31635">
        <w:rPr>
          <w:rFonts w:ascii="TT2D27o00" w:hAnsi="TT2D27o00" w:cs="TT2D27o00"/>
          <w:szCs w:val="24"/>
          <w:lang w:eastAsia="en-GB"/>
        </w:rPr>
        <w:t>value £1</w:t>
      </w:r>
      <w:r>
        <w:rPr>
          <w:rFonts w:ascii="TT2D27o00" w:hAnsi="TT2D27o00" w:cs="TT2D27o00"/>
          <w:szCs w:val="24"/>
          <w:lang w:eastAsia="en-GB"/>
        </w:rPr>
        <w:t>39.7</w:t>
      </w:r>
      <w:r w:rsidRPr="00A31635">
        <w:rPr>
          <w:rFonts w:ascii="TT2D27o00" w:hAnsi="TT2D27o00" w:cs="TT2D27o00"/>
          <w:szCs w:val="24"/>
          <w:lang w:eastAsia="en-GB"/>
        </w:rPr>
        <w:t>m</w:t>
      </w:r>
      <w:r>
        <w:rPr>
          <w:rFonts w:ascii="TT2D27o00" w:hAnsi="TT2D27o00" w:cs="TT2D27o00"/>
          <w:szCs w:val="24"/>
          <w:lang w:eastAsia="en-GB"/>
        </w:rPr>
        <w:t>).</w:t>
      </w:r>
    </w:p>
    <w:p w:rsidR="00CB3430" w:rsidRDefault="00CB3430" w:rsidP="008E5DB9">
      <w:pPr>
        <w:numPr>
          <w:ilvl w:val="0"/>
          <w:numId w:val="15"/>
        </w:numPr>
        <w:autoSpaceDE w:val="0"/>
        <w:autoSpaceDN w:val="0"/>
        <w:adjustRightInd w:val="0"/>
        <w:jc w:val="both"/>
        <w:rPr>
          <w:rFonts w:ascii="TT2D27o00" w:hAnsi="TT2D27o00" w:cs="TT2D27o00"/>
          <w:szCs w:val="24"/>
          <w:lang w:eastAsia="en-GB"/>
        </w:rPr>
      </w:pPr>
      <w:r>
        <w:rPr>
          <w:rFonts w:ascii="TT2D27o00" w:hAnsi="TT2D27o00" w:cs="TT2D27o00"/>
          <w:szCs w:val="24"/>
          <w:lang w:eastAsia="en-GB"/>
        </w:rPr>
        <w:t>In addition, the external auditors were required to certify two non-PSAA returns, being the Teachers’ Pension Contributions (</w:t>
      </w:r>
      <w:r w:rsidRPr="00A31635">
        <w:rPr>
          <w:rFonts w:ascii="TT2D27o00" w:hAnsi="TT2D27o00" w:cs="TT2D27o00"/>
          <w:szCs w:val="24"/>
          <w:lang w:eastAsia="en-GB"/>
        </w:rPr>
        <w:t>value £</w:t>
      </w:r>
      <w:r>
        <w:rPr>
          <w:rFonts w:ascii="TT2D27o00" w:hAnsi="TT2D27o00" w:cs="TT2D27o00"/>
          <w:szCs w:val="24"/>
          <w:lang w:eastAsia="en-GB"/>
        </w:rPr>
        <w:t>11.1</w:t>
      </w:r>
      <w:r w:rsidRPr="00A31635">
        <w:rPr>
          <w:rFonts w:ascii="TT2D27o00" w:hAnsi="TT2D27o00" w:cs="TT2D27o00"/>
          <w:szCs w:val="24"/>
          <w:lang w:eastAsia="en-GB"/>
        </w:rPr>
        <w:t>m</w:t>
      </w:r>
      <w:r>
        <w:rPr>
          <w:rFonts w:ascii="TT2D27o00" w:hAnsi="TT2D27o00" w:cs="TT2D27o00"/>
          <w:szCs w:val="24"/>
          <w:lang w:eastAsia="en-GB"/>
        </w:rPr>
        <w:t>) and the Pooling of Capital Receipts (</w:t>
      </w:r>
      <w:r w:rsidRPr="00A31635">
        <w:rPr>
          <w:rFonts w:ascii="TT2D27o00" w:hAnsi="TT2D27o00" w:cs="TT2D27o00"/>
          <w:szCs w:val="24"/>
          <w:lang w:eastAsia="en-GB"/>
        </w:rPr>
        <w:t>value £</w:t>
      </w:r>
      <w:r>
        <w:rPr>
          <w:rFonts w:ascii="TT2D27o00" w:hAnsi="TT2D27o00" w:cs="TT2D27o00"/>
          <w:szCs w:val="24"/>
          <w:lang w:eastAsia="en-GB"/>
        </w:rPr>
        <w:t>2.5</w:t>
      </w:r>
      <w:r w:rsidRPr="00646001">
        <w:rPr>
          <w:rFonts w:ascii="TT2D27o00" w:hAnsi="TT2D27o00" w:cs="TT2D27o00"/>
          <w:szCs w:val="24"/>
          <w:lang w:eastAsia="en-GB"/>
        </w:rPr>
        <w:t>m</w:t>
      </w:r>
      <w:r>
        <w:rPr>
          <w:rFonts w:ascii="TT2D27o00" w:hAnsi="TT2D27o00" w:cs="TT2D27o00"/>
          <w:szCs w:val="24"/>
          <w:lang w:eastAsia="en-GB"/>
        </w:rPr>
        <w:t>).</w:t>
      </w:r>
    </w:p>
    <w:p w:rsidR="00CB3430" w:rsidRPr="00A31635" w:rsidRDefault="00CB3430" w:rsidP="008E5DB9">
      <w:pPr>
        <w:numPr>
          <w:ilvl w:val="0"/>
          <w:numId w:val="15"/>
        </w:numPr>
        <w:autoSpaceDE w:val="0"/>
        <w:autoSpaceDN w:val="0"/>
        <w:adjustRightInd w:val="0"/>
        <w:jc w:val="both"/>
        <w:rPr>
          <w:rFonts w:ascii="TT2D27o00" w:hAnsi="TT2D27o00" w:cs="TT2D27o00"/>
          <w:szCs w:val="24"/>
          <w:lang w:eastAsia="en-GB"/>
        </w:rPr>
      </w:pPr>
      <w:r>
        <w:rPr>
          <w:rFonts w:ascii="TT2D27o00" w:hAnsi="TT2D27o00" w:cs="TT2D27o00"/>
          <w:szCs w:val="24"/>
          <w:lang w:eastAsia="en-GB"/>
        </w:rPr>
        <w:t xml:space="preserve"> </w:t>
      </w:r>
      <w:r w:rsidRPr="00A31635">
        <w:rPr>
          <w:rFonts w:ascii="TT2D27o00" w:hAnsi="TT2D27o00" w:cs="TT2D27o00"/>
          <w:szCs w:val="24"/>
          <w:lang w:eastAsia="en-GB"/>
        </w:rPr>
        <w:t xml:space="preserve">A qualification letter was issued in respect of the Housing Benefit </w:t>
      </w:r>
      <w:bookmarkStart w:id="0" w:name="_GoBack"/>
      <w:bookmarkEnd w:id="0"/>
      <w:r w:rsidRPr="00A31635">
        <w:rPr>
          <w:rFonts w:ascii="TT2D27o00" w:hAnsi="TT2D27o00" w:cs="TT2D27o00"/>
          <w:szCs w:val="24"/>
          <w:lang w:eastAsia="en-GB"/>
        </w:rPr>
        <w:t xml:space="preserve">subsidy grant claim. This highlighted to both the Authority and the Government department that audit testing of the claim identified some errors of which there </w:t>
      </w:r>
      <w:r>
        <w:rPr>
          <w:rFonts w:ascii="TT2D27o00" w:hAnsi="TT2D27o00" w:cs="TT2D27o00"/>
          <w:szCs w:val="24"/>
          <w:lang w:eastAsia="en-GB"/>
        </w:rPr>
        <w:t xml:space="preserve">was no financial impact </w:t>
      </w:r>
      <w:r w:rsidRPr="00A31635">
        <w:rPr>
          <w:rFonts w:ascii="TT2D27o00" w:hAnsi="TT2D27o00" w:cs="TT2D27o00"/>
          <w:szCs w:val="24"/>
          <w:lang w:eastAsia="en-GB"/>
        </w:rPr>
        <w:t xml:space="preserve">on the subsidy granted. </w:t>
      </w:r>
      <w:r>
        <w:rPr>
          <w:rFonts w:ascii="TT2D27o00" w:hAnsi="TT2D27o00" w:cs="TT2D27o00"/>
          <w:szCs w:val="24"/>
          <w:lang w:eastAsia="en-GB"/>
        </w:rPr>
        <w:t xml:space="preserve">The identification of such errors is not out of line with other Local Authorities and for Harrow the amounts were of a very small value.  </w:t>
      </w:r>
    </w:p>
    <w:p w:rsidR="00CB3430" w:rsidRDefault="00CB3430" w:rsidP="008E5DB9">
      <w:pPr>
        <w:numPr>
          <w:ilvl w:val="0"/>
          <w:numId w:val="15"/>
        </w:numPr>
        <w:autoSpaceDE w:val="0"/>
        <w:autoSpaceDN w:val="0"/>
        <w:adjustRightInd w:val="0"/>
        <w:jc w:val="both"/>
        <w:rPr>
          <w:rFonts w:ascii="TT2D27o00" w:hAnsi="TT2D27o00" w:cs="TT2D27o00"/>
          <w:szCs w:val="24"/>
          <w:lang w:eastAsia="en-GB"/>
        </w:rPr>
      </w:pPr>
      <w:r>
        <w:rPr>
          <w:rFonts w:ascii="TT2D27o00" w:hAnsi="TT2D27o00" w:cs="TT2D27o00"/>
          <w:szCs w:val="24"/>
          <w:lang w:eastAsia="en-GB"/>
        </w:rPr>
        <w:t xml:space="preserve">The audit of the Teachers’ Pension return was certified (in accordance with certification instructions) with two minor issues observed (cumulative </w:t>
      </w:r>
      <w:proofErr w:type="spellStart"/>
      <w:r>
        <w:rPr>
          <w:rFonts w:ascii="TT2D27o00" w:hAnsi="TT2D27o00" w:cs="TT2D27o00"/>
          <w:szCs w:val="24"/>
          <w:lang w:eastAsia="en-GB"/>
        </w:rPr>
        <w:t>roundings</w:t>
      </w:r>
      <w:proofErr w:type="spellEnd"/>
      <w:r>
        <w:rPr>
          <w:rFonts w:ascii="TT2D27o00" w:hAnsi="TT2D27o00" w:cs="TT2D27o00"/>
          <w:szCs w:val="24"/>
          <w:lang w:eastAsia="en-GB"/>
        </w:rPr>
        <w:t xml:space="preserve"> and a form cell reclassification) and there was no qualification. The Pooling of Capital Receipts return (in accordance with certification instructions) will be certified by the submission deadline of 7</w:t>
      </w:r>
      <w:r w:rsidRPr="00646001">
        <w:rPr>
          <w:rFonts w:ascii="TT2D27o00" w:hAnsi="TT2D27o00" w:cs="TT2D27o00"/>
          <w:szCs w:val="24"/>
          <w:vertAlign w:val="superscript"/>
          <w:lang w:eastAsia="en-GB"/>
        </w:rPr>
        <w:t>th</w:t>
      </w:r>
      <w:r>
        <w:rPr>
          <w:rFonts w:ascii="TT2D27o00" w:hAnsi="TT2D27o00" w:cs="TT2D27o00"/>
          <w:szCs w:val="24"/>
          <w:lang w:eastAsia="en-GB"/>
        </w:rPr>
        <w:t xml:space="preserve"> February 2020. </w:t>
      </w:r>
    </w:p>
    <w:p w:rsidR="00CB3430" w:rsidRDefault="00CB3430" w:rsidP="008E5DB9">
      <w:pPr>
        <w:autoSpaceDE w:val="0"/>
        <w:autoSpaceDN w:val="0"/>
        <w:adjustRightInd w:val="0"/>
        <w:ind w:firstLine="720"/>
        <w:jc w:val="both"/>
        <w:rPr>
          <w:rFonts w:ascii="TT2D27o00" w:hAnsi="TT2D27o00" w:cs="TT2D27o00"/>
          <w:szCs w:val="24"/>
          <w:lang w:eastAsia="en-GB"/>
        </w:rPr>
      </w:pPr>
    </w:p>
    <w:p w:rsidR="00CB3430" w:rsidRDefault="00CB3430" w:rsidP="00CB3430">
      <w:pPr>
        <w:autoSpaceDE w:val="0"/>
        <w:autoSpaceDN w:val="0"/>
        <w:adjustRightInd w:val="0"/>
        <w:rPr>
          <w:rFonts w:ascii="TT2D27o00" w:hAnsi="TT2D27o00" w:cs="TT2D27o00"/>
          <w:szCs w:val="24"/>
          <w:lang w:eastAsia="en-GB"/>
        </w:rPr>
      </w:pPr>
      <w:r>
        <w:rPr>
          <w:rFonts w:ascii="TT2D27o00" w:hAnsi="TT2D27o00" w:cs="TT2D27o00"/>
          <w:szCs w:val="24"/>
          <w:lang w:eastAsia="en-GB"/>
        </w:rPr>
        <w:t xml:space="preserve">The Committee is asked to note the attached letter from </w:t>
      </w:r>
      <w:proofErr w:type="spellStart"/>
      <w:r>
        <w:rPr>
          <w:rFonts w:ascii="TT2D27o00" w:hAnsi="TT2D27o00" w:cs="TT2D27o00"/>
          <w:szCs w:val="24"/>
          <w:lang w:eastAsia="en-GB"/>
        </w:rPr>
        <w:t>Mazars</w:t>
      </w:r>
      <w:proofErr w:type="spellEnd"/>
      <w:r>
        <w:rPr>
          <w:rFonts w:ascii="TT2D27o00" w:hAnsi="TT2D27o00" w:cs="TT2D27o00"/>
          <w:szCs w:val="24"/>
          <w:lang w:eastAsia="en-GB"/>
        </w:rPr>
        <w:t xml:space="preserve"> on the certification of the 2018/19 grant claim and returns.</w:t>
      </w:r>
    </w:p>
    <w:p w:rsidR="00CB3430" w:rsidRDefault="00CB3430" w:rsidP="00CB3430">
      <w:pPr>
        <w:autoSpaceDE w:val="0"/>
        <w:autoSpaceDN w:val="0"/>
        <w:adjustRightInd w:val="0"/>
        <w:rPr>
          <w:rFonts w:ascii="TT2D27o00" w:hAnsi="TT2D27o00" w:cs="TT2D27o00"/>
          <w:szCs w:val="24"/>
          <w:lang w:eastAsia="en-GB"/>
        </w:rPr>
      </w:pPr>
    </w:p>
    <w:p w:rsidR="00213BE7" w:rsidRDefault="00213BE7" w:rsidP="00213BE7">
      <w:pPr>
        <w:pStyle w:val="Heading2"/>
      </w:pPr>
      <w:r>
        <w:t>Legal Implications</w:t>
      </w:r>
    </w:p>
    <w:p w:rsidR="00213BE7" w:rsidRDefault="000E401A" w:rsidP="00213BE7">
      <w:pPr>
        <w:pStyle w:val="Heading4"/>
        <w:keepNext w:val="0"/>
        <w:rPr>
          <w:b w:val="0"/>
        </w:rPr>
      </w:pPr>
      <w:r>
        <w:rPr>
          <w:b w:val="0"/>
        </w:rPr>
        <w:t>There are no direct legal implications</w:t>
      </w:r>
      <w:r w:rsidR="004E0C89">
        <w:rPr>
          <w:b w:val="0"/>
        </w:rPr>
        <w:t xml:space="preserve"> arising from this report. </w:t>
      </w:r>
      <w:r>
        <w:rPr>
          <w:b w:val="0"/>
        </w:rPr>
        <w:t xml:space="preserve"> </w:t>
      </w:r>
    </w:p>
    <w:p w:rsidR="00213BE7" w:rsidRDefault="00213BE7">
      <w:pPr>
        <w:pStyle w:val="Heading2"/>
      </w:pPr>
    </w:p>
    <w:p w:rsidR="002A2389" w:rsidRDefault="002A2389">
      <w:pPr>
        <w:pStyle w:val="Heading2"/>
      </w:pPr>
      <w:r>
        <w:t>Financial Implications</w:t>
      </w:r>
    </w:p>
    <w:p w:rsidR="00282A61" w:rsidRPr="00470319" w:rsidRDefault="00282A61" w:rsidP="00282A61">
      <w:pPr>
        <w:autoSpaceDE w:val="0"/>
        <w:autoSpaceDN w:val="0"/>
        <w:adjustRightInd w:val="0"/>
        <w:rPr>
          <w:rFonts w:cs="Arial"/>
        </w:rPr>
      </w:pPr>
      <w:r>
        <w:t>There are no direct financial implications arising from this report.</w:t>
      </w:r>
    </w:p>
    <w:p w:rsidR="002C1794" w:rsidRDefault="002C1794"/>
    <w:p w:rsidR="00C32DAE" w:rsidRDefault="00C32DAE" w:rsidP="00E02B50">
      <w:pPr>
        <w:pStyle w:val="Heading2"/>
      </w:pPr>
      <w:r>
        <w:t>Risk Management Implications</w:t>
      </w:r>
    </w:p>
    <w:p w:rsidR="00282A61" w:rsidRPr="00FA47A0" w:rsidRDefault="00282A61" w:rsidP="00282A61">
      <w:pPr>
        <w:autoSpaceDE w:val="0"/>
        <w:autoSpaceDN w:val="0"/>
        <w:adjustRightInd w:val="0"/>
        <w:rPr>
          <w:rFonts w:cs="Arial"/>
          <w:szCs w:val="24"/>
        </w:rPr>
      </w:pPr>
      <w:r w:rsidRPr="00D1115C">
        <w:rPr>
          <w:rFonts w:cs="Arial"/>
          <w:szCs w:val="24"/>
        </w:rPr>
        <w:t xml:space="preserve">The </w:t>
      </w:r>
      <w:r>
        <w:rPr>
          <w:rFonts w:cs="Arial"/>
          <w:szCs w:val="24"/>
        </w:rPr>
        <w:t>completion of the grant claim and returns are included within the closure of accounts timetable to ensure that they are submitted and audited in accordance within the approved deadlines.</w:t>
      </w:r>
    </w:p>
    <w:p w:rsidR="001939BA" w:rsidRDefault="001939BA" w:rsidP="00C32DAE">
      <w:pPr>
        <w:pStyle w:val="infotext0"/>
        <w:spacing w:before="0" w:beforeAutospacing="0" w:after="0" w:afterAutospacing="0"/>
        <w:ind w:right="81"/>
        <w:rPr>
          <w:rFonts w:ascii="Arial" w:hAnsi="Arial" w:cs="Arial"/>
        </w:rPr>
      </w:pPr>
    </w:p>
    <w:p w:rsidR="00FD31A0" w:rsidRPr="004A2543" w:rsidRDefault="00FD31A0" w:rsidP="00FD31A0">
      <w:pPr>
        <w:pStyle w:val="Heading2"/>
        <w:keepNext/>
      </w:pPr>
      <w:r w:rsidRPr="004A2543">
        <w:t>Equalities implications</w:t>
      </w:r>
      <w:r w:rsidR="00213BE7">
        <w:t xml:space="preserve"> / Public Sector Equality Duty </w:t>
      </w:r>
    </w:p>
    <w:p w:rsidR="00FD31A0" w:rsidRPr="004A2543" w:rsidRDefault="00EE33D9" w:rsidP="00FD31A0">
      <w:r>
        <w:t xml:space="preserve">There are no </w:t>
      </w:r>
      <w:r w:rsidR="00A84736">
        <w:t xml:space="preserve">direct </w:t>
      </w:r>
      <w:r>
        <w:t>equalit</w:t>
      </w:r>
      <w:r w:rsidR="00A84736">
        <w:t xml:space="preserve">ies implications </w:t>
      </w:r>
    </w:p>
    <w:p w:rsidR="00213BE7" w:rsidRDefault="00213BE7" w:rsidP="00C32DAE">
      <w:pPr>
        <w:ind w:right="141"/>
        <w:rPr>
          <w:rFonts w:cs="Arial"/>
          <w:szCs w:val="24"/>
          <w:lang w:val="en-US"/>
        </w:rPr>
      </w:pPr>
    </w:p>
    <w:p w:rsidR="004B4A47" w:rsidRPr="00CD57D8" w:rsidRDefault="00AC0AAB" w:rsidP="004B4A47">
      <w:pPr>
        <w:pStyle w:val="Heading2"/>
      </w:pPr>
      <w:r>
        <w:t xml:space="preserve">Council </w:t>
      </w:r>
      <w:r w:rsidR="004B4A47" w:rsidRPr="00CD57D8">
        <w:t>Priorities</w:t>
      </w:r>
    </w:p>
    <w:p w:rsidR="004B4A47" w:rsidRPr="00CD57D8" w:rsidRDefault="004B4A47" w:rsidP="004B4A47">
      <w:pPr>
        <w:keepNext/>
        <w:ind w:right="144"/>
        <w:rPr>
          <w:rFonts w:cs="Arial"/>
          <w:szCs w:val="24"/>
          <w:lang w:val="en-US"/>
        </w:rPr>
      </w:pPr>
    </w:p>
    <w:p w:rsidR="00A84736" w:rsidRPr="00E7314A" w:rsidRDefault="00A84736" w:rsidP="00A84736">
      <w:pPr>
        <w:autoSpaceDE w:val="0"/>
        <w:autoSpaceDN w:val="0"/>
        <w:adjustRightInd w:val="0"/>
        <w:rPr>
          <w:rFonts w:cs="Arial"/>
        </w:rPr>
      </w:pPr>
      <w:r>
        <w:rPr>
          <w:rFonts w:cs="Arial"/>
        </w:rPr>
        <w:t>The certification of the subsidy claim and the two returns provides assurance that the Council has managed its finances and delivered value for money in accordance with the Council’s corporate vision and priorities</w:t>
      </w:r>
      <w:r>
        <w:t>.</w:t>
      </w:r>
    </w:p>
    <w:p w:rsidR="00EF2F91" w:rsidRPr="00400032" w:rsidRDefault="00EF2F91" w:rsidP="00EF2F91"/>
    <w:p w:rsidR="001B441D" w:rsidRPr="007B7BAC" w:rsidRDefault="001B441D" w:rsidP="001B441D">
      <w:pPr>
        <w:rPr>
          <w:rFonts w:cs="Arial"/>
        </w:rPr>
      </w:pPr>
    </w:p>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lastRenderedPageBreak/>
        <w:t>Section 3 - Statutory Officer Clearance</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1C3B27">
            <w:pPr>
              <w:pStyle w:val="Infotext"/>
            </w:pPr>
            <w:r>
              <w:t>On behalf of the</w:t>
            </w:r>
          </w:p>
        </w:tc>
      </w:tr>
      <w:tr w:rsidR="002A2389">
        <w:tc>
          <w:tcPr>
            <w:tcW w:w="2791" w:type="pct"/>
            <w:tcBorders>
              <w:top w:val="nil"/>
              <w:bottom w:val="nil"/>
            </w:tcBorders>
          </w:tcPr>
          <w:p w:rsidR="002A2389" w:rsidRDefault="002A2389" w:rsidP="001C3B27">
            <w:pPr>
              <w:pStyle w:val="Infotext"/>
            </w:pPr>
            <w:r>
              <w:t>Name:</w:t>
            </w:r>
            <w:r w:rsidR="00E8515B">
              <w:t xml:space="preserve">  </w:t>
            </w:r>
            <w:r w:rsidR="001C3B27">
              <w:t>Sharon Daniels</w:t>
            </w:r>
          </w:p>
        </w:tc>
        <w:tc>
          <w:tcPr>
            <w:tcW w:w="138" w:type="pct"/>
            <w:tcBorders>
              <w:bottom w:val="single" w:sz="4" w:space="0" w:color="auto"/>
            </w:tcBorders>
          </w:tcPr>
          <w:p w:rsidR="002A2389" w:rsidRDefault="001C3B27">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E8515B">
            <w:pPr>
              <w:pStyle w:val="Infotext"/>
            </w:pPr>
            <w:r>
              <w:t xml:space="preserve">Date: </w:t>
            </w:r>
            <w:r w:rsidR="00E8515B">
              <w:t xml:space="preserve"> </w:t>
            </w:r>
            <w:r w:rsidR="001C3B27">
              <w:t>9</w:t>
            </w:r>
            <w:r w:rsidR="001C3B27" w:rsidRPr="001C3B27">
              <w:rPr>
                <w:vertAlign w:val="superscript"/>
              </w:rPr>
              <w:t>th</w:t>
            </w:r>
            <w:r w:rsidR="001C3B27">
              <w:t xml:space="preserve"> January 2020</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1C3B27">
            <w:pPr>
              <w:pStyle w:val="Infotext"/>
            </w:pPr>
            <w:r>
              <w:t>on behalf of the</w:t>
            </w:r>
          </w:p>
        </w:tc>
      </w:tr>
      <w:tr w:rsidR="002A2389">
        <w:tc>
          <w:tcPr>
            <w:tcW w:w="2791" w:type="pct"/>
            <w:tcBorders>
              <w:top w:val="nil"/>
              <w:bottom w:val="nil"/>
            </w:tcBorders>
          </w:tcPr>
          <w:p w:rsidR="002A2389" w:rsidRDefault="002A2389" w:rsidP="00E8515B">
            <w:pPr>
              <w:pStyle w:val="Infotext"/>
            </w:pPr>
            <w:r>
              <w:t xml:space="preserve">Name: </w:t>
            </w:r>
            <w:r w:rsidR="00E8515B">
              <w:t xml:space="preserve"> </w:t>
            </w:r>
            <w:r w:rsidR="000F4CCB">
              <w:t>David Hodge</w:t>
            </w:r>
          </w:p>
        </w:tc>
        <w:tc>
          <w:tcPr>
            <w:tcW w:w="138" w:type="pct"/>
            <w:tcBorders>
              <w:bottom w:val="single" w:sz="4" w:space="0" w:color="auto"/>
            </w:tcBorders>
          </w:tcPr>
          <w:p w:rsidR="002A2389" w:rsidRDefault="000F4CCB">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E8515B">
            <w:pPr>
              <w:pStyle w:val="Infotext"/>
            </w:pPr>
            <w:r>
              <w:t xml:space="preserve">Date: </w:t>
            </w:r>
            <w:r w:rsidR="00E8515B">
              <w:t xml:space="preserve"> </w:t>
            </w:r>
            <w:r w:rsidR="000F4CCB">
              <w:t>7</w:t>
            </w:r>
            <w:r w:rsidR="000F4CCB" w:rsidRPr="000F4CCB">
              <w:rPr>
                <w:vertAlign w:val="superscript"/>
              </w:rPr>
              <w:t>th</w:t>
            </w:r>
            <w:r w:rsidR="000F4CCB">
              <w:t xml:space="preserve"> January 2020</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 w:rsidR="00213BE7" w:rsidRDefault="00213B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403"/>
        <w:gridCol w:w="234"/>
        <w:gridCol w:w="3583"/>
      </w:tblGrid>
      <w:tr w:rsidR="00213BE7" w:rsidTr="000A6659">
        <w:tc>
          <w:tcPr>
            <w:tcW w:w="4752" w:type="dxa"/>
            <w:tcBorders>
              <w:bottom w:val="nil"/>
              <w:right w:val="nil"/>
            </w:tcBorders>
          </w:tcPr>
          <w:p w:rsidR="00213BE7" w:rsidRDefault="00213BE7" w:rsidP="000A6659">
            <w:pPr>
              <w:pStyle w:val="Infotext"/>
            </w:pPr>
          </w:p>
          <w:p w:rsidR="00213BE7" w:rsidRDefault="00213BE7" w:rsidP="000A6659">
            <w:pPr>
              <w:pStyle w:val="Infotext"/>
            </w:pPr>
          </w:p>
        </w:tc>
        <w:tc>
          <w:tcPr>
            <w:tcW w:w="387" w:type="dxa"/>
            <w:tcBorders>
              <w:left w:val="nil"/>
              <w:right w:val="nil"/>
            </w:tcBorders>
          </w:tcPr>
          <w:p w:rsidR="00213BE7" w:rsidRDefault="00213BE7" w:rsidP="000A6659">
            <w:pPr>
              <w:pStyle w:val="Infotext"/>
            </w:pPr>
          </w:p>
        </w:tc>
        <w:tc>
          <w:tcPr>
            <w:tcW w:w="236" w:type="dxa"/>
            <w:tcBorders>
              <w:left w:val="nil"/>
              <w:bottom w:val="nil"/>
              <w:right w:val="nil"/>
            </w:tcBorders>
          </w:tcPr>
          <w:p w:rsidR="00213BE7" w:rsidRDefault="00213BE7" w:rsidP="000A6659">
            <w:pPr>
              <w:pStyle w:val="Infotext"/>
            </w:pPr>
          </w:p>
        </w:tc>
        <w:tc>
          <w:tcPr>
            <w:tcW w:w="3890" w:type="dxa"/>
            <w:tcBorders>
              <w:left w:val="nil"/>
              <w:bottom w:val="nil"/>
            </w:tcBorders>
          </w:tcPr>
          <w:p w:rsidR="00213BE7" w:rsidRDefault="00213BE7" w:rsidP="000A6659">
            <w:pPr>
              <w:pStyle w:val="Infotext"/>
            </w:pPr>
          </w:p>
          <w:p w:rsidR="00213BE7" w:rsidRDefault="00213BE7" w:rsidP="000A6659">
            <w:pPr>
              <w:pStyle w:val="Infotext"/>
            </w:pPr>
          </w:p>
        </w:tc>
      </w:tr>
      <w:tr w:rsidR="00213BE7" w:rsidTr="000A6659">
        <w:tc>
          <w:tcPr>
            <w:tcW w:w="4752" w:type="dxa"/>
            <w:tcBorders>
              <w:top w:val="nil"/>
              <w:bottom w:val="nil"/>
            </w:tcBorders>
          </w:tcPr>
          <w:p w:rsidR="00213BE7" w:rsidRDefault="00213BE7" w:rsidP="00E8515B">
            <w:pPr>
              <w:pStyle w:val="Infotext"/>
            </w:pPr>
            <w:r>
              <w:t xml:space="preserve">Name: </w:t>
            </w:r>
            <w:r w:rsidR="00E8515B">
              <w:t xml:space="preserve"> </w:t>
            </w:r>
            <w:r w:rsidR="00A84736">
              <w:t xml:space="preserve">Charlie Stewart </w:t>
            </w:r>
          </w:p>
        </w:tc>
        <w:tc>
          <w:tcPr>
            <w:tcW w:w="387" w:type="dxa"/>
            <w:tcBorders>
              <w:bottom w:val="single" w:sz="4" w:space="0" w:color="auto"/>
            </w:tcBorders>
          </w:tcPr>
          <w:p w:rsidR="00213BE7" w:rsidRDefault="00AA2A78" w:rsidP="000A6659">
            <w:pPr>
              <w:pStyle w:val="Infotext"/>
            </w:pPr>
            <w:r>
              <w:t>X</w:t>
            </w:r>
          </w:p>
        </w:tc>
        <w:tc>
          <w:tcPr>
            <w:tcW w:w="236" w:type="dxa"/>
            <w:tcBorders>
              <w:top w:val="nil"/>
              <w:bottom w:val="nil"/>
              <w:right w:val="nil"/>
            </w:tcBorders>
          </w:tcPr>
          <w:p w:rsidR="00213BE7" w:rsidRDefault="00213BE7" w:rsidP="000A6659">
            <w:pPr>
              <w:pStyle w:val="Infotext"/>
            </w:pPr>
          </w:p>
        </w:tc>
        <w:tc>
          <w:tcPr>
            <w:tcW w:w="3890" w:type="dxa"/>
            <w:tcBorders>
              <w:top w:val="nil"/>
              <w:left w:val="nil"/>
              <w:bottom w:val="nil"/>
            </w:tcBorders>
          </w:tcPr>
          <w:p w:rsidR="00213BE7" w:rsidRDefault="00213BE7" w:rsidP="000A6659">
            <w:pPr>
              <w:pStyle w:val="Infotext"/>
            </w:pPr>
            <w:r>
              <w:t>Corporate Director</w:t>
            </w:r>
          </w:p>
        </w:tc>
      </w:tr>
      <w:tr w:rsidR="00213BE7" w:rsidTr="000A6659">
        <w:tc>
          <w:tcPr>
            <w:tcW w:w="4752" w:type="dxa"/>
            <w:tcBorders>
              <w:top w:val="nil"/>
              <w:right w:val="nil"/>
            </w:tcBorders>
          </w:tcPr>
          <w:p w:rsidR="00213BE7" w:rsidRDefault="00213BE7" w:rsidP="000A6659">
            <w:pPr>
              <w:pStyle w:val="Infotext"/>
            </w:pPr>
            <w:r>
              <w:t xml:space="preserve"> </w:t>
            </w:r>
          </w:p>
          <w:p w:rsidR="00213BE7" w:rsidRDefault="00213BE7" w:rsidP="00E8515B">
            <w:pPr>
              <w:pStyle w:val="Infotext"/>
            </w:pPr>
            <w:r>
              <w:t xml:space="preserve">Date: </w:t>
            </w:r>
            <w:r w:rsidR="00E8515B">
              <w:t xml:space="preserve"> </w:t>
            </w:r>
            <w:r w:rsidR="00AA2A78">
              <w:t>8</w:t>
            </w:r>
            <w:r w:rsidR="00AA2A78" w:rsidRPr="00AA2A78">
              <w:rPr>
                <w:vertAlign w:val="superscript"/>
              </w:rPr>
              <w:t>th</w:t>
            </w:r>
            <w:r w:rsidR="00AA2A78">
              <w:t xml:space="preserve"> January 2020</w:t>
            </w:r>
          </w:p>
        </w:tc>
        <w:tc>
          <w:tcPr>
            <w:tcW w:w="387" w:type="dxa"/>
            <w:tcBorders>
              <w:left w:val="nil"/>
              <w:bottom w:val="single" w:sz="4" w:space="0" w:color="auto"/>
              <w:right w:val="nil"/>
            </w:tcBorders>
          </w:tcPr>
          <w:p w:rsidR="00213BE7" w:rsidRDefault="00213BE7" w:rsidP="000A6659">
            <w:pPr>
              <w:pStyle w:val="Infotext"/>
            </w:pPr>
          </w:p>
        </w:tc>
        <w:tc>
          <w:tcPr>
            <w:tcW w:w="236" w:type="dxa"/>
            <w:tcBorders>
              <w:top w:val="nil"/>
              <w:left w:val="nil"/>
              <w:right w:val="nil"/>
            </w:tcBorders>
          </w:tcPr>
          <w:p w:rsidR="00213BE7" w:rsidRDefault="00213BE7" w:rsidP="000A6659">
            <w:pPr>
              <w:pStyle w:val="Infotext"/>
            </w:pPr>
          </w:p>
        </w:tc>
        <w:tc>
          <w:tcPr>
            <w:tcW w:w="3890" w:type="dxa"/>
            <w:tcBorders>
              <w:top w:val="nil"/>
              <w:left w:val="nil"/>
            </w:tcBorders>
          </w:tcPr>
          <w:p w:rsidR="00213BE7" w:rsidRDefault="00213BE7" w:rsidP="000A6659">
            <w:pPr>
              <w:pStyle w:val="Infotext"/>
            </w:pPr>
          </w:p>
        </w:tc>
      </w:tr>
    </w:tbl>
    <w:p w:rsidR="00213BE7" w:rsidRDefault="00213BE7"/>
    <w:p w:rsidR="002A2389" w:rsidRDefault="002A2389"/>
    <w:p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trPr>
          <w:trHeight w:val="965"/>
        </w:trPr>
        <w:tc>
          <w:tcPr>
            <w:tcW w:w="3025" w:type="pct"/>
            <w:tcBorders>
              <w:right w:val="nil"/>
            </w:tcBorders>
          </w:tcPr>
          <w:p w:rsidR="00A84736" w:rsidRDefault="00A84736" w:rsidP="008D7800">
            <w:pPr>
              <w:pStyle w:val="Infotext"/>
              <w:rPr>
                <w:rFonts w:ascii="Arial Black" w:hAnsi="Arial Black"/>
              </w:rPr>
            </w:pPr>
          </w:p>
          <w:p w:rsidR="000B0E6F" w:rsidRDefault="000B0E6F" w:rsidP="008D7800">
            <w:pPr>
              <w:pStyle w:val="Infotext"/>
              <w:rPr>
                <w:rFonts w:ascii="Arial Black" w:hAnsi="Arial Black"/>
              </w:rPr>
            </w:pPr>
            <w:r>
              <w:rPr>
                <w:rFonts w:ascii="Arial Black" w:hAnsi="Arial Black"/>
              </w:rPr>
              <w:t>Ward Councillors notified:</w:t>
            </w:r>
          </w:p>
          <w:p w:rsidR="000B0E6F" w:rsidRDefault="000B0E6F" w:rsidP="008D7800">
            <w:pPr>
              <w:pStyle w:val="Infotext"/>
            </w:pPr>
          </w:p>
        </w:tc>
        <w:tc>
          <w:tcPr>
            <w:tcW w:w="1975" w:type="pct"/>
            <w:tcBorders>
              <w:left w:val="nil"/>
            </w:tcBorders>
          </w:tcPr>
          <w:p w:rsidR="000B0E6F" w:rsidRDefault="000B0E6F" w:rsidP="008D7800">
            <w:pPr>
              <w:pStyle w:val="Infotext"/>
            </w:pPr>
          </w:p>
          <w:p w:rsidR="000B0E6F" w:rsidRPr="00A84736" w:rsidRDefault="000B0E6F" w:rsidP="00A84736">
            <w:pPr>
              <w:pStyle w:val="Infotext"/>
              <w:spacing w:before="120"/>
              <w:rPr>
                <w:b/>
              </w:rPr>
            </w:pPr>
            <w:r w:rsidRPr="00A406F3">
              <w:rPr>
                <w:b/>
              </w:rPr>
              <w:t xml:space="preserve">NO </w:t>
            </w:r>
          </w:p>
          <w:p w:rsidR="000B0E6F" w:rsidRPr="003D78F6" w:rsidRDefault="000B0E6F" w:rsidP="008D7800">
            <w:pPr>
              <w:pStyle w:val="Infotext"/>
              <w:ind w:left="173"/>
              <w:rPr>
                <w:i/>
                <w:sz w:val="24"/>
                <w:szCs w:val="24"/>
              </w:rPr>
            </w:pPr>
          </w:p>
        </w:tc>
      </w:tr>
    </w:tbl>
    <w:p w:rsidR="000B0E6F" w:rsidRDefault="000B0E6F"/>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EB3F1C" w:rsidRPr="005430D6" w:rsidRDefault="002A2389" w:rsidP="00EB3F1C">
      <w:pPr>
        <w:pStyle w:val="Infotext"/>
        <w:tabs>
          <w:tab w:val="left" w:pos="1309"/>
          <w:tab w:val="left" w:pos="7106"/>
          <w:tab w:val="left" w:pos="8976"/>
        </w:tabs>
        <w:ind w:left="1309" w:right="257" w:hanging="1309"/>
        <w:rPr>
          <w:sz w:val="24"/>
          <w:szCs w:val="24"/>
        </w:rPr>
      </w:pPr>
      <w:r w:rsidRPr="00D914D2">
        <w:rPr>
          <w:b/>
        </w:rPr>
        <w:t>Contact:</w:t>
      </w:r>
      <w:r>
        <w:t xml:space="preserve">  </w:t>
      </w:r>
      <w:r w:rsidR="00EB3F1C">
        <w:rPr>
          <w:b/>
        </w:rPr>
        <w:t>Paul Gower</w:t>
      </w:r>
      <w:r w:rsidR="00EB3F1C" w:rsidRPr="005430D6">
        <w:rPr>
          <w:sz w:val="24"/>
          <w:szCs w:val="24"/>
        </w:rPr>
        <w:t xml:space="preserve"> (</w:t>
      </w:r>
      <w:r w:rsidR="00EB3F1C">
        <w:rPr>
          <w:sz w:val="24"/>
          <w:szCs w:val="24"/>
        </w:rPr>
        <w:t>Interim Technical Accounting Manager</w:t>
      </w:r>
      <w:r w:rsidR="00EB3F1C" w:rsidRPr="005430D6">
        <w:rPr>
          <w:sz w:val="24"/>
          <w:szCs w:val="24"/>
        </w:rPr>
        <w:t>)   Tel: 020-8424-1</w:t>
      </w:r>
      <w:r w:rsidR="00EB3F1C">
        <w:rPr>
          <w:sz w:val="24"/>
          <w:szCs w:val="24"/>
        </w:rPr>
        <w:t>335</w:t>
      </w:r>
      <w:r w:rsidR="00EB3F1C" w:rsidRPr="005430D6">
        <w:rPr>
          <w:sz w:val="24"/>
          <w:szCs w:val="24"/>
        </w:rPr>
        <w:t xml:space="preserve"> Email: </w:t>
      </w:r>
      <w:r w:rsidR="00EB3F1C">
        <w:rPr>
          <w:sz w:val="24"/>
          <w:szCs w:val="24"/>
        </w:rPr>
        <w:t>paul.gower</w:t>
      </w:r>
      <w:r w:rsidR="00EB3F1C" w:rsidRPr="005430D6">
        <w:rPr>
          <w:sz w:val="24"/>
          <w:szCs w:val="24"/>
        </w:rPr>
        <w:t>@harrow.gov.uk</w:t>
      </w:r>
      <w:r w:rsidR="00EB3F1C" w:rsidRPr="005430D6" w:rsidDel="00BA5B92">
        <w:rPr>
          <w:sz w:val="24"/>
          <w:szCs w:val="24"/>
        </w:rPr>
        <w:t xml:space="preserve"> </w:t>
      </w:r>
    </w:p>
    <w:p w:rsidR="002A2389" w:rsidRDefault="002A2389"/>
    <w:p w:rsidR="002A2389" w:rsidRDefault="002A2389"/>
    <w:p w:rsidR="002A2389" w:rsidRDefault="002A2389">
      <w:pPr>
        <w:pStyle w:val="Infotext"/>
      </w:pPr>
      <w:r w:rsidRPr="00D914D2">
        <w:rPr>
          <w:b/>
        </w:rPr>
        <w:t>Background Papers</w:t>
      </w:r>
      <w:r>
        <w:t xml:space="preserve">:  </w:t>
      </w:r>
    </w:p>
    <w:p w:rsidR="00EB3F1C" w:rsidRDefault="00EB3F1C">
      <w:pPr>
        <w:pStyle w:val="Infotext"/>
      </w:pPr>
      <w:r>
        <w:t>None</w:t>
      </w:r>
    </w:p>
    <w:p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BF" w:rsidRDefault="006D40BF">
      <w:r>
        <w:separator/>
      </w:r>
    </w:p>
  </w:endnote>
  <w:endnote w:type="continuationSeparator" w:id="0">
    <w:p w:rsidR="006D40BF" w:rsidRDefault="006D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T2D2Eo00">
    <w:panose1 w:val="00000000000000000000"/>
    <w:charset w:val="00"/>
    <w:family w:val="auto"/>
    <w:notTrueType/>
    <w:pitch w:val="default"/>
    <w:sig w:usb0="00000003" w:usb1="00000000" w:usb2="00000000" w:usb3="00000000" w:csb0="00000001" w:csb1="00000000"/>
  </w:font>
  <w:font w:name="TT2D27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BF" w:rsidRDefault="006D40BF">
      <w:r>
        <w:separator/>
      </w:r>
    </w:p>
  </w:footnote>
  <w:footnote w:type="continuationSeparator" w:id="0">
    <w:p w:rsidR="006D40BF" w:rsidRDefault="006D4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15C90"/>
    <w:multiLevelType w:val="hybridMultilevel"/>
    <w:tmpl w:val="8B886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4"/>
  </w:num>
  <w:num w:numId="10">
    <w:abstractNumId w:val="11"/>
  </w:num>
  <w:num w:numId="11">
    <w:abstractNumId w:val="14"/>
  </w:num>
  <w:num w:numId="12">
    <w:abstractNumId w:val="10"/>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6659"/>
    <w:rsid w:val="000B0E6F"/>
    <w:rsid w:val="000B6DBB"/>
    <w:rsid w:val="000D2BF2"/>
    <w:rsid w:val="000E401A"/>
    <w:rsid w:val="000F4CCB"/>
    <w:rsid w:val="000F65C0"/>
    <w:rsid w:val="001939BA"/>
    <w:rsid w:val="001A6EB0"/>
    <w:rsid w:val="001B441D"/>
    <w:rsid w:val="001C3B27"/>
    <w:rsid w:val="001C5225"/>
    <w:rsid w:val="001E0219"/>
    <w:rsid w:val="00213BE7"/>
    <w:rsid w:val="00231A1D"/>
    <w:rsid w:val="00244120"/>
    <w:rsid w:val="00282A61"/>
    <w:rsid w:val="00293F9F"/>
    <w:rsid w:val="002A2389"/>
    <w:rsid w:val="002C08E2"/>
    <w:rsid w:val="002C1794"/>
    <w:rsid w:val="002E6637"/>
    <w:rsid w:val="002E77E3"/>
    <w:rsid w:val="00332947"/>
    <w:rsid w:val="00333EB4"/>
    <w:rsid w:val="00345915"/>
    <w:rsid w:val="003D7CA2"/>
    <w:rsid w:val="00400032"/>
    <w:rsid w:val="00411F3C"/>
    <w:rsid w:val="0042394B"/>
    <w:rsid w:val="00473B08"/>
    <w:rsid w:val="00474B5F"/>
    <w:rsid w:val="004A3CE6"/>
    <w:rsid w:val="004B2C9D"/>
    <w:rsid w:val="004B4A47"/>
    <w:rsid w:val="004E0C89"/>
    <w:rsid w:val="004E667D"/>
    <w:rsid w:val="004E6AF9"/>
    <w:rsid w:val="00574673"/>
    <w:rsid w:val="00597314"/>
    <w:rsid w:val="005A61AF"/>
    <w:rsid w:val="005D0886"/>
    <w:rsid w:val="005E384D"/>
    <w:rsid w:val="005F2181"/>
    <w:rsid w:val="005F724B"/>
    <w:rsid w:val="0063072B"/>
    <w:rsid w:val="00662891"/>
    <w:rsid w:val="006628B7"/>
    <w:rsid w:val="00675FCB"/>
    <w:rsid w:val="006C3914"/>
    <w:rsid w:val="006D3648"/>
    <w:rsid w:val="006D40BF"/>
    <w:rsid w:val="0074184E"/>
    <w:rsid w:val="00743829"/>
    <w:rsid w:val="00755F8D"/>
    <w:rsid w:val="00796503"/>
    <w:rsid w:val="007B5176"/>
    <w:rsid w:val="007D2BDA"/>
    <w:rsid w:val="007D56C8"/>
    <w:rsid w:val="007E3934"/>
    <w:rsid w:val="007E7303"/>
    <w:rsid w:val="008212A0"/>
    <w:rsid w:val="00837F53"/>
    <w:rsid w:val="00855174"/>
    <w:rsid w:val="008D1750"/>
    <w:rsid w:val="008D7800"/>
    <w:rsid w:val="008E2910"/>
    <w:rsid w:val="008E4913"/>
    <w:rsid w:val="008E5DB9"/>
    <w:rsid w:val="00900464"/>
    <w:rsid w:val="0090100E"/>
    <w:rsid w:val="0093767E"/>
    <w:rsid w:val="00972A02"/>
    <w:rsid w:val="0099517C"/>
    <w:rsid w:val="009A0937"/>
    <w:rsid w:val="009B2ECD"/>
    <w:rsid w:val="009B7914"/>
    <w:rsid w:val="009F430B"/>
    <w:rsid w:val="00A566E7"/>
    <w:rsid w:val="00A84736"/>
    <w:rsid w:val="00A940D3"/>
    <w:rsid w:val="00A96FCA"/>
    <w:rsid w:val="00AA2A78"/>
    <w:rsid w:val="00AA4BE8"/>
    <w:rsid w:val="00AC0AAB"/>
    <w:rsid w:val="00AC7BA9"/>
    <w:rsid w:val="00B0425E"/>
    <w:rsid w:val="00B900E2"/>
    <w:rsid w:val="00B9118E"/>
    <w:rsid w:val="00BD684A"/>
    <w:rsid w:val="00C32DAE"/>
    <w:rsid w:val="00C40E24"/>
    <w:rsid w:val="00C92D9A"/>
    <w:rsid w:val="00C96EF5"/>
    <w:rsid w:val="00CB3430"/>
    <w:rsid w:val="00D32B51"/>
    <w:rsid w:val="00D34668"/>
    <w:rsid w:val="00D3740E"/>
    <w:rsid w:val="00D40335"/>
    <w:rsid w:val="00D82F57"/>
    <w:rsid w:val="00D841A5"/>
    <w:rsid w:val="00D85FA8"/>
    <w:rsid w:val="00D914D2"/>
    <w:rsid w:val="00DA25DB"/>
    <w:rsid w:val="00DD4251"/>
    <w:rsid w:val="00E02B50"/>
    <w:rsid w:val="00E03F11"/>
    <w:rsid w:val="00E06DC8"/>
    <w:rsid w:val="00E220B5"/>
    <w:rsid w:val="00E33D93"/>
    <w:rsid w:val="00E609EF"/>
    <w:rsid w:val="00E8515B"/>
    <w:rsid w:val="00EB3F1C"/>
    <w:rsid w:val="00EE33D9"/>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CharCharCharCharCharCharCharChar0">
    <w:name w:val="Char Char Char Char Char Char Char Char"/>
    <w:basedOn w:val="Normal"/>
    <w:rsid w:val="003D7CA2"/>
    <w:pPr>
      <w:spacing w:after="160" w:line="240" w:lineRule="exact"/>
    </w:pPr>
    <w:rPr>
      <w:rFonts w:ascii="Tahoma" w:hAnsi="Tahoma"/>
      <w:sz w:val="20"/>
      <w:lang w:eastAsia="en-GB"/>
    </w:rPr>
  </w:style>
  <w:style w:type="paragraph" w:styleId="BodyText3">
    <w:name w:val="Body Text 3"/>
    <w:basedOn w:val="Normal"/>
    <w:link w:val="BodyText3Char"/>
    <w:rsid w:val="00CB3430"/>
    <w:pPr>
      <w:spacing w:after="120"/>
    </w:pPr>
    <w:rPr>
      <w:sz w:val="16"/>
      <w:szCs w:val="16"/>
    </w:rPr>
  </w:style>
  <w:style w:type="character" w:customStyle="1" w:styleId="BodyText3Char">
    <w:name w:val="Body Text 3 Char"/>
    <w:basedOn w:val="DefaultParagraphFont"/>
    <w:link w:val="BodyText3"/>
    <w:rsid w:val="00CB3430"/>
    <w:rPr>
      <w:rFonts w:ascii="Arial" w:hAnsi="Arial"/>
      <w:sz w:val="16"/>
      <w:szCs w:val="16"/>
      <w:lang w:eastAsia="en-US"/>
    </w:rPr>
  </w:style>
  <w:style w:type="character" w:customStyle="1" w:styleId="Heading1Char">
    <w:name w:val="Heading 1 Char"/>
    <w:link w:val="Heading1"/>
    <w:rsid w:val="00CB3430"/>
    <w:rPr>
      <w:rFonts w:ascii="Arial Black" w:hAnsi="Arial Black" w:cs="Arial"/>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CharCharCharCharCharCharCharChar0">
    <w:name w:val="Char Char Char Char Char Char Char Char"/>
    <w:basedOn w:val="Normal"/>
    <w:rsid w:val="003D7CA2"/>
    <w:pPr>
      <w:spacing w:after="160" w:line="240" w:lineRule="exact"/>
    </w:pPr>
    <w:rPr>
      <w:rFonts w:ascii="Tahoma" w:hAnsi="Tahoma"/>
      <w:sz w:val="20"/>
      <w:lang w:eastAsia="en-GB"/>
    </w:rPr>
  </w:style>
  <w:style w:type="paragraph" w:styleId="BodyText3">
    <w:name w:val="Body Text 3"/>
    <w:basedOn w:val="Normal"/>
    <w:link w:val="BodyText3Char"/>
    <w:rsid w:val="00CB3430"/>
    <w:pPr>
      <w:spacing w:after="120"/>
    </w:pPr>
    <w:rPr>
      <w:sz w:val="16"/>
      <w:szCs w:val="16"/>
    </w:rPr>
  </w:style>
  <w:style w:type="character" w:customStyle="1" w:styleId="BodyText3Char">
    <w:name w:val="Body Text 3 Char"/>
    <w:basedOn w:val="DefaultParagraphFont"/>
    <w:link w:val="BodyText3"/>
    <w:rsid w:val="00CB3430"/>
    <w:rPr>
      <w:rFonts w:ascii="Arial" w:hAnsi="Arial"/>
      <w:sz w:val="16"/>
      <w:szCs w:val="16"/>
      <w:lang w:eastAsia="en-US"/>
    </w:rPr>
  </w:style>
  <w:style w:type="character" w:customStyle="1" w:styleId="Heading1Char">
    <w:name w:val="Heading 1 Char"/>
    <w:link w:val="Heading1"/>
    <w:rsid w:val="00CB3430"/>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488</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3427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3</cp:revision>
  <cp:lastPrinted>2007-07-12T09:53:00Z</cp:lastPrinted>
  <dcterms:created xsi:type="dcterms:W3CDTF">2020-01-10T09:16:00Z</dcterms:created>
  <dcterms:modified xsi:type="dcterms:W3CDTF">2020-01-10T11:26:00Z</dcterms:modified>
</cp:coreProperties>
</file>